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5AD" w:rsidRPr="006D0FF5" w:rsidRDefault="001F498A" w:rsidP="003C5C09">
      <w:pPr>
        <w:ind w:firstLine="708"/>
        <w:jc w:val="both"/>
        <w:rPr>
          <w:rFonts w:ascii="Tahoma" w:hAnsi="Tahoma" w:cs="Tahoma"/>
          <w:b/>
          <w:sz w:val="24"/>
          <w:szCs w:val="24"/>
        </w:rPr>
      </w:pPr>
      <w:r w:rsidRPr="006D0FF5">
        <w:rPr>
          <w:rFonts w:ascii="Tahoma" w:hAnsi="Tahoma" w:cs="Tahoma"/>
          <w:b/>
          <w:sz w:val="24"/>
          <w:szCs w:val="24"/>
        </w:rPr>
        <w:t xml:space="preserve"> </w:t>
      </w:r>
      <w:r w:rsidR="00034542" w:rsidRPr="006D0FF5">
        <w:rPr>
          <w:rFonts w:ascii="Tahoma" w:hAnsi="Tahoma" w:cs="Tahoma"/>
          <w:b/>
          <w:sz w:val="24"/>
          <w:szCs w:val="24"/>
        </w:rPr>
        <w:t>YAPI DENETİM FAALİYETLERİ</w:t>
      </w:r>
    </w:p>
    <w:p w:rsidR="000159F9" w:rsidRPr="006D0FF5" w:rsidRDefault="004E3C56" w:rsidP="003C5C09">
      <w:pPr>
        <w:ind w:firstLine="708"/>
        <w:jc w:val="both"/>
        <w:rPr>
          <w:rFonts w:ascii="Tahoma" w:hAnsi="Tahoma" w:cs="Tahoma"/>
          <w:sz w:val="24"/>
          <w:szCs w:val="24"/>
        </w:rPr>
      </w:pPr>
      <w:r w:rsidRPr="006D0FF5">
        <w:rPr>
          <w:rFonts w:ascii="Tahoma" w:hAnsi="Tahoma" w:cs="Tahoma"/>
          <w:sz w:val="24"/>
          <w:szCs w:val="24"/>
        </w:rPr>
        <w:t xml:space="preserve">Organize Sanayi Bölgemizde yapı denetim </w:t>
      </w:r>
      <w:proofErr w:type="gramStart"/>
      <w:r w:rsidRPr="006D0FF5">
        <w:rPr>
          <w:rFonts w:ascii="Tahoma" w:hAnsi="Tahoma" w:cs="Tahoma"/>
          <w:sz w:val="24"/>
          <w:szCs w:val="24"/>
        </w:rPr>
        <w:t xml:space="preserve">faaliyetleri </w:t>
      </w:r>
      <w:r w:rsidR="00E076BA" w:rsidRPr="006D0FF5">
        <w:rPr>
          <w:rFonts w:ascii="Tahoma" w:hAnsi="Tahoma" w:cs="Tahoma"/>
          <w:sz w:val="24"/>
          <w:szCs w:val="24"/>
        </w:rPr>
        <w:t xml:space="preserve"> 4562</w:t>
      </w:r>
      <w:proofErr w:type="gramEnd"/>
      <w:r w:rsidR="00E076BA" w:rsidRPr="006D0FF5">
        <w:rPr>
          <w:rFonts w:ascii="Tahoma" w:hAnsi="Tahoma" w:cs="Tahoma"/>
          <w:sz w:val="24"/>
          <w:szCs w:val="24"/>
        </w:rPr>
        <w:t xml:space="preserve"> sayılı Organize Sanayi Bölgeleri Kanunu, </w:t>
      </w:r>
      <w:r w:rsidRPr="006D0FF5">
        <w:rPr>
          <w:rFonts w:ascii="Tahoma" w:hAnsi="Tahoma" w:cs="Tahoma"/>
          <w:sz w:val="24"/>
          <w:szCs w:val="24"/>
        </w:rPr>
        <w:t xml:space="preserve"> 3194 sayılı İmar Kanunu, 4708 sayılı Yapı Denetim </w:t>
      </w:r>
      <w:r w:rsidR="00E076BA" w:rsidRPr="006D0FF5">
        <w:rPr>
          <w:rFonts w:ascii="Tahoma" w:hAnsi="Tahoma" w:cs="Tahoma"/>
          <w:sz w:val="24"/>
          <w:szCs w:val="24"/>
        </w:rPr>
        <w:t xml:space="preserve"> Hakkında Kanun</w:t>
      </w:r>
      <w:r w:rsidR="00B768FD" w:rsidRPr="006D0FF5">
        <w:rPr>
          <w:rFonts w:ascii="Tahoma" w:hAnsi="Tahoma" w:cs="Tahoma"/>
          <w:sz w:val="24"/>
          <w:szCs w:val="24"/>
        </w:rPr>
        <w:t xml:space="preserve"> ve bu kanunların eki yönetmelikler çerçevesinde yürütülmektedir. </w:t>
      </w:r>
      <w:r w:rsidRPr="006D0FF5">
        <w:rPr>
          <w:rFonts w:ascii="Tahoma" w:hAnsi="Tahoma" w:cs="Tahoma"/>
          <w:sz w:val="24"/>
          <w:szCs w:val="24"/>
        </w:rPr>
        <w:t xml:space="preserve">  </w:t>
      </w:r>
      <w:r w:rsidR="001138AA" w:rsidRPr="006D0FF5">
        <w:rPr>
          <w:rFonts w:ascii="Tahoma" w:hAnsi="Tahoma" w:cs="Tahoma"/>
          <w:sz w:val="24"/>
          <w:szCs w:val="24"/>
        </w:rPr>
        <w:t xml:space="preserve">Hak ediş dosyalarının ve </w:t>
      </w:r>
      <w:r w:rsidR="00726378" w:rsidRPr="006D0FF5">
        <w:rPr>
          <w:rFonts w:ascii="Tahoma" w:hAnsi="Tahoma" w:cs="Tahoma"/>
          <w:sz w:val="24"/>
          <w:szCs w:val="24"/>
        </w:rPr>
        <w:t xml:space="preserve">binaya ait her </w:t>
      </w:r>
      <w:r w:rsidR="00420B43" w:rsidRPr="006D0FF5">
        <w:rPr>
          <w:rFonts w:ascii="Tahoma" w:hAnsi="Tahoma" w:cs="Tahoma"/>
          <w:sz w:val="24"/>
          <w:szCs w:val="24"/>
        </w:rPr>
        <w:t xml:space="preserve">mimari-statik </w:t>
      </w:r>
      <w:proofErr w:type="gramStart"/>
      <w:r w:rsidR="00420B43" w:rsidRPr="006D0FF5">
        <w:rPr>
          <w:rFonts w:ascii="Tahoma" w:hAnsi="Tahoma" w:cs="Tahoma"/>
          <w:sz w:val="24"/>
          <w:szCs w:val="24"/>
        </w:rPr>
        <w:t xml:space="preserve">projelerin </w:t>
      </w:r>
      <w:r w:rsidR="001138AA" w:rsidRPr="006D0FF5">
        <w:rPr>
          <w:rFonts w:ascii="Tahoma" w:hAnsi="Tahoma" w:cs="Tahoma"/>
          <w:sz w:val="24"/>
          <w:szCs w:val="24"/>
        </w:rPr>
        <w:t xml:space="preserve"> sahadaki</w:t>
      </w:r>
      <w:proofErr w:type="gramEnd"/>
      <w:r w:rsidR="001138AA" w:rsidRPr="006D0FF5">
        <w:rPr>
          <w:rFonts w:ascii="Tahoma" w:hAnsi="Tahoma" w:cs="Tahoma"/>
          <w:sz w:val="24"/>
          <w:szCs w:val="24"/>
        </w:rPr>
        <w:t xml:space="preserve"> uy</w:t>
      </w:r>
      <w:r w:rsidR="00726378" w:rsidRPr="006D0FF5">
        <w:rPr>
          <w:rFonts w:ascii="Tahoma" w:hAnsi="Tahoma" w:cs="Tahoma"/>
          <w:sz w:val="24"/>
          <w:szCs w:val="24"/>
        </w:rPr>
        <w:t>gulaması muhtelif aşamalarda imar birimimizce kontrol edilmektedir.</w:t>
      </w:r>
    </w:p>
    <w:p w:rsidR="003E13B2" w:rsidRPr="006D0FF5" w:rsidRDefault="00AA6CD2" w:rsidP="003C5C09">
      <w:pPr>
        <w:ind w:firstLine="708"/>
        <w:jc w:val="both"/>
        <w:rPr>
          <w:rFonts w:ascii="Tahoma" w:hAnsi="Tahoma" w:cs="Tahoma"/>
          <w:b/>
          <w:sz w:val="24"/>
          <w:szCs w:val="24"/>
        </w:rPr>
      </w:pPr>
      <w:proofErr w:type="spellStart"/>
      <w:r w:rsidRPr="006D0FF5">
        <w:rPr>
          <w:rFonts w:ascii="Tahoma" w:hAnsi="Tahoma" w:cs="Tahoma"/>
          <w:sz w:val="24"/>
          <w:szCs w:val="24"/>
        </w:rPr>
        <w:t>İmes</w:t>
      </w:r>
      <w:proofErr w:type="spellEnd"/>
      <w:r w:rsidRPr="006D0FF5">
        <w:rPr>
          <w:rFonts w:ascii="Tahoma" w:hAnsi="Tahoma" w:cs="Tahoma"/>
          <w:sz w:val="24"/>
          <w:szCs w:val="24"/>
        </w:rPr>
        <w:t xml:space="preserve"> Organize Sanayi Bölgesin</w:t>
      </w:r>
      <w:r w:rsidR="00420B43" w:rsidRPr="006D0FF5">
        <w:rPr>
          <w:rFonts w:ascii="Tahoma" w:hAnsi="Tahoma" w:cs="Tahoma"/>
          <w:sz w:val="24"/>
          <w:szCs w:val="24"/>
        </w:rPr>
        <w:t>de yapılan fabrikaların yapımında</w:t>
      </w:r>
      <w:r w:rsidRPr="006D0FF5">
        <w:rPr>
          <w:rFonts w:ascii="Tahoma" w:hAnsi="Tahoma" w:cs="Tahoma"/>
          <w:sz w:val="24"/>
          <w:szCs w:val="24"/>
        </w:rPr>
        <w:t xml:space="preserve"> çalışacak tüm işçiler için mesleğine uygun ilgili kurumlardan alınmış ustalık vs</w:t>
      </w:r>
      <w:proofErr w:type="gramStart"/>
      <w:r w:rsidRPr="006D0FF5">
        <w:rPr>
          <w:rFonts w:ascii="Tahoma" w:hAnsi="Tahoma" w:cs="Tahoma"/>
          <w:sz w:val="24"/>
          <w:szCs w:val="24"/>
        </w:rPr>
        <w:t>..</w:t>
      </w:r>
      <w:proofErr w:type="gramEnd"/>
      <w:r w:rsidRPr="006D0FF5">
        <w:rPr>
          <w:rFonts w:ascii="Tahoma" w:hAnsi="Tahoma" w:cs="Tahoma"/>
          <w:sz w:val="24"/>
          <w:szCs w:val="24"/>
        </w:rPr>
        <w:t xml:space="preserve"> belgeleri</w:t>
      </w:r>
      <w:r w:rsidR="00726378" w:rsidRPr="006D0FF5">
        <w:rPr>
          <w:rFonts w:ascii="Tahoma" w:hAnsi="Tahoma" w:cs="Tahoma"/>
          <w:sz w:val="24"/>
          <w:szCs w:val="24"/>
        </w:rPr>
        <w:t xml:space="preserve">nin bulunması,  bahse konu belgenin bulunmaması durumunda ise </w:t>
      </w:r>
      <w:r w:rsidRPr="006D0FF5">
        <w:rPr>
          <w:rFonts w:ascii="Tahoma" w:hAnsi="Tahoma" w:cs="Tahoma"/>
          <w:sz w:val="24"/>
          <w:szCs w:val="24"/>
        </w:rPr>
        <w:t xml:space="preserve"> Çevre Şehircilik</w:t>
      </w:r>
      <w:r w:rsidR="00726378" w:rsidRPr="006D0FF5">
        <w:rPr>
          <w:rFonts w:ascii="Tahoma" w:hAnsi="Tahoma" w:cs="Tahoma"/>
          <w:sz w:val="24"/>
          <w:szCs w:val="24"/>
        </w:rPr>
        <w:t xml:space="preserve"> İl Müdürlüğünce verilen “Geçici U</w:t>
      </w:r>
      <w:r w:rsidR="00420B43" w:rsidRPr="006D0FF5">
        <w:rPr>
          <w:rFonts w:ascii="Tahoma" w:hAnsi="Tahoma" w:cs="Tahoma"/>
          <w:sz w:val="24"/>
          <w:szCs w:val="24"/>
        </w:rPr>
        <w:t xml:space="preserve">stalık </w:t>
      </w:r>
      <w:proofErr w:type="spellStart"/>
      <w:r w:rsidR="00420B43" w:rsidRPr="006D0FF5">
        <w:rPr>
          <w:rFonts w:ascii="Tahoma" w:hAnsi="Tahoma" w:cs="Tahoma"/>
          <w:sz w:val="24"/>
          <w:szCs w:val="24"/>
        </w:rPr>
        <w:t>Belgelesi”ne</w:t>
      </w:r>
      <w:proofErr w:type="spellEnd"/>
      <w:r w:rsidR="00420B43" w:rsidRPr="006D0FF5">
        <w:rPr>
          <w:rFonts w:ascii="Tahoma" w:hAnsi="Tahoma" w:cs="Tahoma"/>
          <w:sz w:val="24"/>
          <w:szCs w:val="24"/>
        </w:rPr>
        <w:t xml:space="preserve"> sahip olması isten</w:t>
      </w:r>
      <w:r w:rsidR="00726378" w:rsidRPr="006D0FF5">
        <w:rPr>
          <w:rFonts w:ascii="Tahoma" w:hAnsi="Tahoma" w:cs="Tahoma"/>
          <w:sz w:val="24"/>
          <w:szCs w:val="24"/>
        </w:rPr>
        <w:t>mektedir. Ayrıca inşaatın fiilen biten seviyelerine ait “Yapıda Kullanılan Malzemelerin TSE, CE Standartlarına uygunluk b</w:t>
      </w:r>
      <w:r w:rsidR="003E13B2" w:rsidRPr="006D0FF5">
        <w:rPr>
          <w:rFonts w:ascii="Tahoma" w:hAnsi="Tahoma" w:cs="Tahoma"/>
          <w:sz w:val="24"/>
          <w:szCs w:val="24"/>
        </w:rPr>
        <w:t xml:space="preserve">elgeleri” </w:t>
      </w:r>
      <w:proofErr w:type="spellStart"/>
      <w:r w:rsidR="00726378" w:rsidRPr="006D0FF5">
        <w:rPr>
          <w:rFonts w:ascii="Tahoma" w:hAnsi="Tahoma" w:cs="Tahoma"/>
          <w:sz w:val="24"/>
          <w:szCs w:val="24"/>
        </w:rPr>
        <w:t>nin</w:t>
      </w:r>
      <w:proofErr w:type="spellEnd"/>
      <w:r w:rsidR="00726378" w:rsidRPr="006D0FF5">
        <w:rPr>
          <w:rFonts w:ascii="Tahoma" w:hAnsi="Tahoma" w:cs="Tahoma"/>
          <w:sz w:val="24"/>
          <w:szCs w:val="24"/>
        </w:rPr>
        <w:t xml:space="preserve"> hak ediş ekinde ibraz edilmesi gerekmektedir.</w:t>
      </w:r>
    </w:p>
    <w:p w:rsidR="000159F9" w:rsidRPr="006D0FF5" w:rsidRDefault="00EA4177" w:rsidP="00420B43">
      <w:pPr>
        <w:ind w:firstLine="708"/>
        <w:jc w:val="both"/>
        <w:rPr>
          <w:rFonts w:ascii="Tahoma" w:hAnsi="Tahoma" w:cs="Tahoma"/>
          <w:sz w:val="24"/>
          <w:szCs w:val="24"/>
        </w:rPr>
      </w:pPr>
      <w:r w:rsidRPr="006D0FF5">
        <w:rPr>
          <w:rFonts w:ascii="Tahoma" w:hAnsi="Tahoma" w:cs="Tahoma"/>
          <w:sz w:val="24"/>
          <w:szCs w:val="24"/>
        </w:rPr>
        <w:t>Yapı denetim firmaları hak ediş başvurularında Bölge Müdürlüğümüzce bahse konu kanun ve yönetmeliklere dayanılarak hazırlanmış olan %10, %20, %60 ,%80, %95, %100 seviyeli hak ediş ön yaz</w:t>
      </w:r>
      <w:r w:rsidR="001A0504" w:rsidRPr="006D0FF5">
        <w:rPr>
          <w:rFonts w:ascii="Tahoma" w:hAnsi="Tahoma" w:cs="Tahoma"/>
          <w:sz w:val="24"/>
          <w:szCs w:val="24"/>
        </w:rPr>
        <w:t>ıları ile talepte bulunmakta, bu ekler yapı denetim işi başlangıcında ilgili yapı denetim firmalarına teslim edilmektedir.</w:t>
      </w:r>
      <w:r w:rsidRPr="006D0FF5">
        <w:rPr>
          <w:rFonts w:ascii="Tahoma" w:hAnsi="Tahoma" w:cs="Tahoma"/>
          <w:sz w:val="24"/>
          <w:szCs w:val="24"/>
        </w:rPr>
        <w:t xml:space="preserve"> Hak</w:t>
      </w:r>
      <w:r w:rsidR="00420B43" w:rsidRPr="006D0FF5">
        <w:rPr>
          <w:rFonts w:ascii="Tahoma" w:hAnsi="Tahoma" w:cs="Tahoma"/>
          <w:sz w:val="24"/>
          <w:szCs w:val="24"/>
        </w:rPr>
        <w:t xml:space="preserve"> </w:t>
      </w:r>
      <w:proofErr w:type="gramStart"/>
      <w:r w:rsidRPr="006D0FF5">
        <w:rPr>
          <w:rFonts w:ascii="Tahoma" w:hAnsi="Tahoma" w:cs="Tahoma"/>
          <w:sz w:val="24"/>
          <w:szCs w:val="24"/>
        </w:rPr>
        <w:t>ediş  ön</w:t>
      </w:r>
      <w:proofErr w:type="gramEnd"/>
      <w:r w:rsidRPr="006D0FF5">
        <w:rPr>
          <w:rFonts w:ascii="Tahoma" w:hAnsi="Tahoma" w:cs="Tahoma"/>
          <w:sz w:val="24"/>
          <w:szCs w:val="24"/>
        </w:rPr>
        <w:t xml:space="preserve"> yazılarında belirtilen evrakların eksik olması durumunda başvuru kabul edilmemektedir.</w:t>
      </w:r>
      <w:r w:rsidR="007F3231" w:rsidRPr="006D0FF5">
        <w:rPr>
          <w:rFonts w:ascii="Tahoma" w:hAnsi="Tahoma" w:cs="Tahoma"/>
          <w:sz w:val="24"/>
          <w:szCs w:val="24"/>
        </w:rPr>
        <w:t xml:space="preserve"> </w:t>
      </w:r>
      <w:r w:rsidR="007A2102" w:rsidRPr="006D0FF5">
        <w:rPr>
          <w:rFonts w:ascii="Tahoma" w:hAnsi="Tahoma" w:cs="Tahoma"/>
          <w:sz w:val="24"/>
          <w:szCs w:val="24"/>
        </w:rPr>
        <w:t xml:space="preserve"> </w:t>
      </w:r>
    </w:p>
    <w:p w:rsidR="00FF47C1" w:rsidRPr="006D0FF5" w:rsidRDefault="000159F9" w:rsidP="003C5C09">
      <w:pPr>
        <w:ind w:firstLine="708"/>
        <w:jc w:val="both"/>
        <w:rPr>
          <w:rFonts w:ascii="Tahoma" w:hAnsi="Tahoma" w:cs="Tahoma"/>
          <w:sz w:val="24"/>
          <w:szCs w:val="24"/>
        </w:rPr>
      </w:pPr>
      <w:r w:rsidRPr="006D0FF5">
        <w:rPr>
          <w:rFonts w:ascii="Tahoma" w:hAnsi="Tahoma" w:cs="Tahoma"/>
          <w:sz w:val="24"/>
          <w:szCs w:val="24"/>
        </w:rPr>
        <w:t xml:space="preserve"> Yatırımcılarımız yapı ruhsatı</w:t>
      </w:r>
      <w:r w:rsidR="00173819" w:rsidRPr="006D0FF5">
        <w:rPr>
          <w:rFonts w:ascii="Tahoma" w:hAnsi="Tahoma" w:cs="Tahoma"/>
          <w:sz w:val="24"/>
          <w:szCs w:val="24"/>
        </w:rPr>
        <w:t xml:space="preserve"> </w:t>
      </w:r>
      <w:r w:rsidR="00FF47C1" w:rsidRPr="006D0FF5">
        <w:rPr>
          <w:rFonts w:ascii="Tahoma" w:hAnsi="Tahoma" w:cs="Tahoma"/>
          <w:sz w:val="24"/>
          <w:szCs w:val="24"/>
        </w:rPr>
        <w:t xml:space="preserve">alınması ve İmar Birimine “Şantiye Yerleşim Planı”nı verilmesinden </w:t>
      </w:r>
      <w:proofErr w:type="gramStart"/>
      <w:r w:rsidR="00FF47C1" w:rsidRPr="006D0FF5">
        <w:rPr>
          <w:rFonts w:ascii="Tahoma" w:hAnsi="Tahoma" w:cs="Tahoma"/>
          <w:sz w:val="24"/>
          <w:szCs w:val="24"/>
        </w:rPr>
        <w:t xml:space="preserve">sonra </w:t>
      </w:r>
      <w:r w:rsidRPr="006D0FF5">
        <w:rPr>
          <w:rFonts w:ascii="Tahoma" w:hAnsi="Tahoma" w:cs="Tahoma"/>
          <w:sz w:val="24"/>
          <w:szCs w:val="24"/>
        </w:rPr>
        <w:t xml:space="preserve"> </w:t>
      </w:r>
      <w:r w:rsidR="00FF47C1" w:rsidRPr="006D0FF5">
        <w:rPr>
          <w:rFonts w:ascii="Tahoma" w:hAnsi="Tahoma" w:cs="Tahoma"/>
          <w:sz w:val="24"/>
          <w:szCs w:val="24"/>
        </w:rPr>
        <w:t>parsel</w:t>
      </w:r>
      <w:proofErr w:type="gramEnd"/>
      <w:r w:rsidR="00FF47C1" w:rsidRPr="006D0FF5">
        <w:rPr>
          <w:rFonts w:ascii="Tahoma" w:hAnsi="Tahoma" w:cs="Tahoma"/>
          <w:sz w:val="24"/>
          <w:szCs w:val="24"/>
        </w:rPr>
        <w:t xml:space="preserve"> üzerine barınma ve çalışma için gerek</w:t>
      </w:r>
      <w:r w:rsidR="00FF472D" w:rsidRPr="006D0FF5">
        <w:rPr>
          <w:rFonts w:ascii="Tahoma" w:hAnsi="Tahoma" w:cs="Tahoma"/>
          <w:sz w:val="24"/>
          <w:szCs w:val="24"/>
        </w:rPr>
        <w:t>li araç gereci koyabilmekte,</w:t>
      </w:r>
      <w:r w:rsidR="00FF47C1" w:rsidRPr="006D0FF5">
        <w:rPr>
          <w:rFonts w:ascii="Tahoma" w:hAnsi="Tahoma" w:cs="Tahoma"/>
          <w:sz w:val="24"/>
          <w:szCs w:val="24"/>
        </w:rPr>
        <w:t xml:space="preserve"> </w:t>
      </w:r>
      <w:r w:rsidR="00FF472D" w:rsidRPr="006D0FF5">
        <w:rPr>
          <w:rFonts w:ascii="Tahoma" w:hAnsi="Tahoma" w:cs="Tahoma"/>
          <w:sz w:val="24"/>
          <w:szCs w:val="24"/>
        </w:rPr>
        <w:t>r</w:t>
      </w:r>
      <w:r w:rsidR="00FF47C1" w:rsidRPr="006D0FF5">
        <w:rPr>
          <w:rFonts w:ascii="Tahoma" w:hAnsi="Tahoma" w:cs="Tahoma"/>
          <w:sz w:val="24"/>
          <w:szCs w:val="24"/>
        </w:rPr>
        <w:t>uhsat almaksızın parsel üzerine herhangi bir malzeme in</w:t>
      </w:r>
      <w:r w:rsidR="00FF472D" w:rsidRPr="006D0FF5">
        <w:rPr>
          <w:rFonts w:ascii="Tahoma" w:hAnsi="Tahoma" w:cs="Tahoma"/>
          <w:sz w:val="24"/>
          <w:szCs w:val="24"/>
        </w:rPr>
        <w:t>dirilmesine izin verilmemektedir</w:t>
      </w:r>
      <w:r w:rsidR="00FF47C1" w:rsidRPr="006D0FF5">
        <w:rPr>
          <w:rFonts w:ascii="Tahoma" w:hAnsi="Tahoma" w:cs="Tahoma"/>
          <w:sz w:val="24"/>
          <w:szCs w:val="24"/>
        </w:rPr>
        <w:t xml:space="preserve">. </w:t>
      </w:r>
      <w:r w:rsidR="00C704AC" w:rsidRPr="006D0FF5">
        <w:rPr>
          <w:rFonts w:ascii="Tahoma" w:hAnsi="Tahoma" w:cs="Tahoma"/>
          <w:sz w:val="24"/>
          <w:szCs w:val="24"/>
        </w:rPr>
        <w:t xml:space="preserve"> Ayrıca</w:t>
      </w:r>
      <w:r w:rsidR="007E7460" w:rsidRPr="006D0FF5">
        <w:rPr>
          <w:rFonts w:ascii="Tahoma" w:hAnsi="Tahoma" w:cs="Tahoma"/>
          <w:sz w:val="24"/>
          <w:szCs w:val="24"/>
        </w:rPr>
        <w:t xml:space="preserve"> kaldırımlara ve yollara geçici süre ile olsa dahi inşaat malzemeleri, </w:t>
      </w:r>
      <w:proofErr w:type="gramStart"/>
      <w:r w:rsidR="007E7460" w:rsidRPr="006D0FF5">
        <w:rPr>
          <w:rFonts w:ascii="Tahoma" w:hAnsi="Tahoma" w:cs="Tahoma"/>
          <w:sz w:val="24"/>
          <w:szCs w:val="24"/>
        </w:rPr>
        <w:t>konteynır</w:t>
      </w:r>
      <w:proofErr w:type="gramEnd"/>
      <w:r w:rsidR="007E7460" w:rsidRPr="006D0FF5">
        <w:rPr>
          <w:rFonts w:ascii="Tahoma" w:hAnsi="Tahoma" w:cs="Tahoma"/>
          <w:sz w:val="24"/>
          <w:szCs w:val="24"/>
        </w:rPr>
        <w:t xml:space="preserve">, hafriyat atığı vs. malzemenin konulmasına, vinçler, iş </w:t>
      </w:r>
      <w:proofErr w:type="spellStart"/>
      <w:r w:rsidR="007E7460" w:rsidRPr="006D0FF5">
        <w:rPr>
          <w:rFonts w:ascii="Tahoma" w:hAnsi="Tahoma" w:cs="Tahoma"/>
          <w:sz w:val="24"/>
          <w:szCs w:val="24"/>
        </w:rPr>
        <w:t>makinaları</w:t>
      </w:r>
      <w:proofErr w:type="spellEnd"/>
      <w:r w:rsidR="007E7460" w:rsidRPr="006D0FF5">
        <w:rPr>
          <w:rFonts w:ascii="Tahoma" w:hAnsi="Tahoma" w:cs="Tahoma"/>
          <w:sz w:val="24"/>
          <w:szCs w:val="24"/>
        </w:rPr>
        <w:t xml:space="preserve">,  </w:t>
      </w:r>
      <w:r w:rsidR="00A3522A" w:rsidRPr="006D0FF5">
        <w:rPr>
          <w:rFonts w:ascii="Tahoma" w:hAnsi="Tahoma" w:cs="Tahoma"/>
          <w:sz w:val="24"/>
          <w:szCs w:val="24"/>
        </w:rPr>
        <w:t xml:space="preserve">yük-yolcu </w:t>
      </w:r>
      <w:r w:rsidR="007E7460" w:rsidRPr="006D0FF5">
        <w:rPr>
          <w:rFonts w:ascii="Tahoma" w:hAnsi="Tahoma" w:cs="Tahoma"/>
          <w:sz w:val="24"/>
          <w:szCs w:val="24"/>
        </w:rPr>
        <w:t>nakil araçlarının kaldırım üzerinde çalışmasına, paletli araçların beton yollar üzerinde yür</w:t>
      </w:r>
      <w:r w:rsidR="00A3522A" w:rsidRPr="006D0FF5">
        <w:rPr>
          <w:rFonts w:ascii="Tahoma" w:hAnsi="Tahoma" w:cs="Tahoma"/>
          <w:sz w:val="24"/>
          <w:szCs w:val="24"/>
        </w:rPr>
        <w:t>ütülmesine izin verilmemektedir.</w:t>
      </w:r>
    </w:p>
    <w:p w:rsidR="00C704AC" w:rsidRPr="006D0FF5" w:rsidRDefault="00FF47C1" w:rsidP="003C5C09">
      <w:pPr>
        <w:ind w:firstLine="708"/>
        <w:jc w:val="both"/>
        <w:rPr>
          <w:rFonts w:ascii="Tahoma" w:hAnsi="Tahoma" w:cs="Tahoma"/>
          <w:sz w:val="24"/>
          <w:szCs w:val="24"/>
        </w:rPr>
      </w:pPr>
      <w:r w:rsidRPr="006D0FF5">
        <w:rPr>
          <w:rFonts w:ascii="Tahoma" w:hAnsi="Tahoma" w:cs="Tahoma"/>
          <w:sz w:val="24"/>
          <w:szCs w:val="24"/>
        </w:rPr>
        <w:t xml:space="preserve">Parselde yapılan hafriyattan çıkan </w:t>
      </w:r>
      <w:proofErr w:type="gramStart"/>
      <w:r w:rsidRPr="006D0FF5">
        <w:rPr>
          <w:rFonts w:ascii="Tahoma" w:hAnsi="Tahoma" w:cs="Tahoma"/>
          <w:sz w:val="24"/>
          <w:szCs w:val="24"/>
        </w:rPr>
        <w:t>malzemeler  eğer</w:t>
      </w:r>
      <w:proofErr w:type="gramEnd"/>
      <w:r w:rsidRPr="006D0FF5">
        <w:rPr>
          <w:rFonts w:ascii="Tahoma" w:hAnsi="Tahoma" w:cs="Tahoma"/>
          <w:sz w:val="24"/>
          <w:szCs w:val="24"/>
        </w:rPr>
        <w:t xml:space="preserve"> OSB alanı içinde başka bir parsele dolgu maksadıyla gönderilecekse öncelikle dolgu yapılacak parsel sahibinin yazılı izninin OSB imar birimine verile</w:t>
      </w:r>
      <w:r w:rsidR="00295C26" w:rsidRPr="006D0FF5">
        <w:rPr>
          <w:rFonts w:ascii="Tahoma" w:hAnsi="Tahoma" w:cs="Tahoma"/>
          <w:sz w:val="24"/>
          <w:szCs w:val="24"/>
        </w:rPr>
        <w:t>rek</w:t>
      </w:r>
      <w:r w:rsidR="00A3522A" w:rsidRPr="006D0FF5">
        <w:rPr>
          <w:rFonts w:ascii="Tahoma" w:hAnsi="Tahoma" w:cs="Tahoma"/>
          <w:sz w:val="24"/>
          <w:szCs w:val="24"/>
        </w:rPr>
        <w:t xml:space="preserve"> bölge müdürlüğünün olurunun alınması</w:t>
      </w:r>
      <w:r w:rsidR="00295C26" w:rsidRPr="006D0FF5">
        <w:rPr>
          <w:rFonts w:ascii="Tahoma" w:hAnsi="Tahoma" w:cs="Tahoma"/>
          <w:sz w:val="24"/>
          <w:szCs w:val="24"/>
        </w:rPr>
        <w:t xml:space="preserve">, </w:t>
      </w:r>
      <w:r w:rsidR="00C704AC" w:rsidRPr="006D0FF5">
        <w:rPr>
          <w:rFonts w:ascii="Tahoma" w:hAnsi="Tahoma" w:cs="Tahoma"/>
          <w:sz w:val="24"/>
          <w:szCs w:val="24"/>
        </w:rPr>
        <w:t xml:space="preserve"> e</w:t>
      </w:r>
      <w:r w:rsidR="00295C26" w:rsidRPr="006D0FF5">
        <w:rPr>
          <w:rFonts w:ascii="Tahoma" w:hAnsi="Tahoma" w:cs="Tahoma"/>
          <w:sz w:val="24"/>
          <w:szCs w:val="24"/>
        </w:rPr>
        <w:t xml:space="preserve">ğer OSB dışına döküm sahasına gönderilecekse bu döküm için </w:t>
      </w:r>
      <w:r w:rsidR="004616BA" w:rsidRPr="006D0FF5">
        <w:rPr>
          <w:rFonts w:ascii="Tahoma" w:hAnsi="Tahoma" w:cs="Tahoma"/>
          <w:sz w:val="24"/>
          <w:szCs w:val="24"/>
        </w:rPr>
        <w:t xml:space="preserve">ilgili idarelerden </w:t>
      </w:r>
      <w:r w:rsidR="00295C26" w:rsidRPr="006D0FF5">
        <w:rPr>
          <w:rFonts w:ascii="Tahoma" w:hAnsi="Tahoma" w:cs="Tahoma"/>
          <w:sz w:val="24"/>
          <w:szCs w:val="24"/>
        </w:rPr>
        <w:t>gerekli izin alınarak ruhsat</w:t>
      </w:r>
      <w:r w:rsidR="004616BA" w:rsidRPr="006D0FF5">
        <w:rPr>
          <w:rFonts w:ascii="Tahoma" w:hAnsi="Tahoma" w:cs="Tahoma"/>
          <w:sz w:val="24"/>
          <w:szCs w:val="24"/>
        </w:rPr>
        <w:t>lı döküm sahasına götürülmesi, hafriyatın</w:t>
      </w:r>
      <w:r w:rsidR="00295C26" w:rsidRPr="006D0FF5">
        <w:rPr>
          <w:rFonts w:ascii="Tahoma" w:hAnsi="Tahoma" w:cs="Tahoma"/>
          <w:sz w:val="24"/>
          <w:szCs w:val="24"/>
        </w:rPr>
        <w:t xml:space="preserve"> Büyükşehir  Belediyesi tarafından taşıma izni olan araçlarla taşınması</w:t>
      </w:r>
      <w:r w:rsidR="00A3522A" w:rsidRPr="006D0FF5">
        <w:rPr>
          <w:rFonts w:ascii="Tahoma" w:hAnsi="Tahoma" w:cs="Tahoma"/>
          <w:sz w:val="24"/>
          <w:szCs w:val="24"/>
        </w:rPr>
        <w:t xml:space="preserve"> ve taşıma öncesinde bu belgelerin Bölge </w:t>
      </w:r>
      <w:r w:rsidR="00FF472D" w:rsidRPr="006D0FF5">
        <w:rPr>
          <w:rFonts w:ascii="Tahoma" w:hAnsi="Tahoma" w:cs="Tahoma"/>
          <w:sz w:val="24"/>
          <w:szCs w:val="24"/>
        </w:rPr>
        <w:t>M</w:t>
      </w:r>
      <w:r w:rsidR="00A3522A" w:rsidRPr="006D0FF5">
        <w:rPr>
          <w:rFonts w:ascii="Tahoma" w:hAnsi="Tahoma" w:cs="Tahoma"/>
          <w:sz w:val="24"/>
          <w:szCs w:val="24"/>
        </w:rPr>
        <w:t>üdürlüğü</w:t>
      </w:r>
      <w:r w:rsidR="00FF472D" w:rsidRPr="006D0FF5">
        <w:rPr>
          <w:rFonts w:ascii="Tahoma" w:hAnsi="Tahoma" w:cs="Tahoma"/>
          <w:sz w:val="24"/>
          <w:szCs w:val="24"/>
        </w:rPr>
        <w:t>müz</w:t>
      </w:r>
      <w:r w:rsidR="00A3522A" w:rsidRPr="006D0FF5">
        <w:rPr>
          <w:rFonts w:ascii="Tahoma" w:hAnsi="Tahoma" w:cs="Tahoma"/>
          <w:sz w:val="24"/>
          <w:szCs w:val="24"/>
        </w:rPr>
        <w:t>e ibraz edilmesi</w:t>
      </w:r>
      <w:r w:rsidR="00C704AC" w:rsidRPr="006D0FF5">
        <w:rPr>
          <w:rFonts w:ascii="Tahoma" w:hAnsi="Tahoma" w:cs="Tahoma"/>
          <w:sz w:val="24"/>
          <w:szCs w:val="24"/>
        </w:rPr>
        <w:t>, OSB dışından parsele getirilecek dolgularda Büyükşe</w:t>
      </w:r>
      <w:r w:rsidR="00B259C2" w:rsidRPr="006D0FF5">
        <w:rPr>
          <w:rFonts w:ascii="Tahoma" w:hAnsi="Tahoma" w:cs="Tahoma"/>
          <w:sz w:val="24"/>
          <w:szCs w:val="24"/>
        </w:rPr>
        <w:t xml:space="preserve">hir Belediyesinden alınacak izinlere </w:t>
      </w:r>
      <w:r w:rsidR="00C704AC" w:rsidRPr="006D0FF5">
        <w:rPr>
          <w:rFonts w:ascii="Tahoma" w:hAnsi="Tahoma" w:cs="Tahoma"/>
          <w:sz w:val="24"/>
          <w:szCs w:val="24"/>
        </w:rPr>
        <w:t xml:space="preserve"> ilave olarak OSB Müdürlüğü’nden izin alınması</w:t>
      </w:r>
      <w:r w:rsidR="00FF472D" w:rsidRPr="006D0FF5">
        <w:rPr>
          <w:rFonts w:ascii="Tahoma" w:hAnsi="Tahoma" w:cs="Tahoma"/>
          <w:sz w:val="24"/>
          <w:szCs w:val="24"/>
        </w:rPr>
        <w:t xml:space="preserve"> istenilmektedir</w:t>
      </w:r>
      <w:r w:rsidR="00C704AC" w:rsidRPr="006D0FF5">
        <w:rPr>
          <w:rFonts w:ascii="Tahoma" w:hAnsi="Tahoma" w:cs="Tahoma"/>
          <w:sz w:val="24"/>
          <w:szCs w:val="24"/>
        </w:rPr>
        <w:t>.</w:t>
      </w:r>
    </w:p>
    <w:p w:rsidR="004A587B" w:rsidRPr="006D0FF5" w:rsidRDefault="00295C26" w:rsidP="003C5C09">
      <w:pPr>
        <w:ind w:firstLine="708"/>
        <w:jc w:val="both"/>
        <w:rPr>
          <w:rFonts w:ascii="Tahoma" w:hAnsi="Tahoma" w:cs="Tahoma"/>
          <w:sz w:val="24"/>
          <w:szCs w:val="24"/>
        </w:rPr>
      </w:pPr>
      <w:r w:rsidRPr="006D0FF5">
        <w:rPr>
          <w:rFonts w:ascii="Tahoma" w:hAnsi="Tahoma" w:cs="Tahoma"/>
          <w:sz w:val="24"/>
          <w:szCs w:val="24"/>
        </w:rPr>
        <w:t xml:space="preserve"> </w:t>
      </w:r>
      <w:r w:rsidR="00FF47C1" w:rsidRPr="006D0FF5">
        <w:rPr>
          <w:rFonts w:ascii="Tahoma" w:hAnsi="Tahoma" w:cs="Tahoma"/>
          <w:sz w:val="24"/>
          <w:szCs w:val="24"/>
        </w:rPr>
        <w:t xml:space="preserve"> </w:t>
      </w:r>
      <w:r w:rsidR="00FF472D" w:rsidRPr="006D0FF5">
        <w:rPr>
          <w:rFonts w:ascii="Tahoma" w:hAnsi="Tahoma" w:cs="Tahoma"/>
          <w:sz w:val="24"/>
          <w:szCs w:val="24"/>
        </w:rPr>
        <w:t xml:space="preserve">OSB İmar birimimiz </w:t>
      </w:r>
      <w:r w:rsidR="00420B43" w:rsidRPr="006D0FF5">
        <w:rPr>
          <w:rFonts w:ascii="Tahoma" w:hAnsi="Tahoma" w:cs="Tahoma"/>
          <w:sz w:val="24"/>
          <w:szCs w:val="24"/>
        </w:rPr>
        <w:t xml:space="preserve">işyeri teslimi sonrasında </w:t>
      </w:r>
      <w:r w:rsidR="00FF472D" w:rsidRPr="006D0FF5">
        <w:rPr>
          <w:rFonts w:ascii="Tahoma" w:hAnsi="Tahoma" w:cs="Tahoma"/>
          <w:sz w:val="24"/>
          <w:szCs w:val="24"/>
        </w:rPr>
        <w:t>bina inşaatının kontrolüne</w:t>
      </w:r>
      <w:r w:rsidR="000159F9" w:rsidRPr="006D0FF5">
        <w:rPr>
          <w:rFonts w:ascii="Tahoma" w:hAnsi="Tahoma" w:cs="Tahoma"/>
          <w:sz w:val="24"/>
          <w:szCs w:val="24"/>
        </w:rPr>
        <w:t xml:space="preserve"> </w:t>
      </w:r>
      <w:r w:rsidR="007C2A88" w:rsidRPr="006D0FF5">
        <w:rPr>
          <w:rFonts w:ascii="Tahoma" w:hAnsi="Tahoma" w:cs="Tahoma"/>
          <w:sz w:val="24"/>
          <w:szCs w:val="24"/>
        </w:rPr>
        <w:t>kazı kotlarının</w:t>
      </w:r>
      <w:r w:rsidR="00173819" w:rsidRPr="006D0FF5">
        <w:rPr>
          <w:rFonts w:ascii="Tahoma" w:hAnsi="Tahoma" w:cs="Tahoma"/>
          <w:sz w:val="24"/>
          <w:szCs w:val="24"/>
        </w:rPr>
        <w:t xml:space="preserve"> kontrolü ile başlar. T</w:t>
      </w:r>
      <w:r w:rsidR="007C2A88" w:rsidRPr="006D0FF5">
        <w:rPr>
          <w:rFonts w:ascii="Tahoma" w:hAnsi="Tahoma" w:cs="Tahoma"/>
          <w:sz w:val="24"/>
          <w:szCs w:val="24"/>
        </w:rPr>
        <w:t xml:space="preserve">emel demir donatı imalatının tamamlanması akabinde beton dökülmeden </w:t>
      </w:r>
      <w:proofErr w:type="gramStart"/>
      <w:r w:rsidR="007C2A88" w:rsidRPr="006D0FF5">
        <w:rPr>
          <w:rFonts w:ascii="Tahoma" w:hAnsi="Tahoma" w:cs="Tahoma"/>
          <w:sz w:val="24"/>
          <w:szCs w:val="24"/>
        </w:rPr>
        <w:t>önce  yapı</w:t>
      </w:r>
      <w:proofErr w:type="gramEnd"/>
      <w:r w:rsidR="007C2A88" w:rsidRPr="006D0FF5">
        <w:rPr>
          <w:rFonts w:ascii="Tahoma" w:hAnsi="Tahoma" w:cs="Tahoma"/>
          <w:sz w:val="24"/>
          <w:szCs w:val="24"/>
        </w:rPr>
        <w:t xml:space="preserve"> denetim ve</w:t>
      </w:r>
      <w:r w:rsidR="00FF472D" w:rsidRPr="006D0FF5">
        <w:rPr>
          <w:rFonts w:ascii="Tahoma" w:hAnsi="Tahoma" w:cs="Tahoma"/>
          <w:sz w:val="24"/>
          <w:szCs w:val="24"/>
        </w:rPr>
        <w:t xml:space="preserve"> bina</w:t>
      </w:r>
      <w:r w:rsidR="007C2A88" w:rsidRPr="006D0FF5">
        <w:rPr>
          <w:rFonts w:ascii="Tahoma" w:hAnsi="Tahoma" w:cs="Tahoma"/>
          <w:sz w:val="24"/>
          <w:szCs w:val="24"/>
        </w:rPr>
        <w:t xml:space="preserve"> aplikasyonu</w:t>
      </w:r>
      <w:r w:rsidR="00FF472D" w:rsidRPr="006D0FF5">
        <w:rPr>
          <w:rFonts w:ascii="Tahoma" w:hAnsi="Tahoma" w:cs="Tahoma"/>
          <w:sz w:val="24"/>
          <w:szCs w:val="24"/>
        </w:rPr>
        <w:t>nu</w:t>
      </w:r>
      <w:r w:rsidR="007C2A88" w:rsidRPr="006D0FF5">
        <w:rPr>
          <w:rFonts w:ascii="Tahoma" w:hAnsi="Tahoma" w:cs="Tahoma"/>
          <w:sz w:val="24"/>
          <w:szCs w:val="24"/>
        </w:rPr>
        <w:t xml:space="preserve"> yapan harita mühendisince </w:t>
      </w:r>
      <w:r w:rsidR="001F498A" w:rsidRPr="006D0FF5">
        <w:rPr>
          <w:rFonts w:ascii="Tahoma" w:hAnsi="Tahoma" w:cs="Tahoma"/>
          <w:sz w:val="24"/>
          <w:szCs w:val="24"/>
        </w:rPr>
        <w:t xml:space="preserve">“Bina </w:t>
      </w:r>
      <w:proofErr w:type="spellStart"/>
      <w:r w:rsidR="001F498A" w:rsidRPr="006D0FF5">
        <w:rPr>
          <w:rFonts w:ascii="Tahoma" w:hAnsi="Tahoma" w:cs="Tahoma"/>
          <w:sz w:val="24"/>
          <w:szCs w:val="24"/>
        </w:rPr>
        <w:t>Kontürü</w:t>
      </w:r>
      <w:proofErr w:type="spellEnd"/>
      <w:r w:rsidR="00173819" w:rsidRPr="006D0FF5">
        <w:rPr>
          <w:rFonts w:ascii="Tahoma" w:hAnsi="Tahoma" w:cs="Tahoma"/>
          <w:sz w:val="24"/>
          <w:szCs w:val="24"/>
        </w:rPr>
        <w:t xml:space="preserve"> Kontrol Tutanağı” hazırlanıp </w:t>
      </w:r>
      <w:r w:rsidR="0086155D" w:rsidRPr="006D0FF5">
        <w:rPr>
          <w:rFonts w:ascii="Tahoma" w:hAnsi="Tahoma" w:cs="Tahoma"/>
          <w:sz w:val="24"/>
          <w:szCs w:val="24"/>
        </w:rPr>
        <w:t>OSB Harita birimine verilir</w:t>
      </w:r>
      <w:r w:rsidR="00173819" w:rsidRPr="006D0FF5">
        <w:rPr>
          <w:rFonts w:ascii="Tahoma" w:hAnsi="Tahoma" w:cs="Tahoma"/>
          <w:sz w:val="24"/>
          <w:szCs w:val="24"/>
        </w:rPr>
        <w:t>,</w:t>
      </w:r>
      <w:r w:rsidR="0086155D" w:rsidRPr="006D0FF5">
        <w:rPr>
          <w:rFonts w:ascii="Tahoma" w:hAnsi="Tahoma" w:cs="Tahoma"/>
          <w:sz w:val="24"/>
          <w:szCs w:val="24"/>
        </w:rPr>
        <w:t xml:space="preserve"> harita birimimiz aynı gün içinde</w:t>
      </w:r>
      <w:r w:rsidR="00173819" w:rsidRPr="006D0FF5">
        <w:rPr>
          <w:rFonts w:ascii="Tahoma" w:hAnsi="Tahoma" w:cs="Tahoma"/>
          <w:sz w:val="24"/>
          <w:szCs w:val="24"/>
        </w:rPr>
        <w:t xml:space="preserve"> gerekli ölçümleri </w:t>
      </w:r>
      <w:r w:rsidR="0086155D" w:rsidRPr="006D0FF5">
        <w:rPr>
          <w:rFonts w:ascii="Tahoma" w:hAnsi="Tahoma" w:cs="Tahoma"/>
          <w:sz w:val="24"/>
          <w:szCs w:val="24"/>
        </w:rPr>
        <w:t>yaptıktan sonra başvuruyu cevaplandırmaktadır.</w:t>
      </w:r>
      <w:r w:rsidR="00420B43" w:rsidRPr="006D0FF5">
        <w:rPr>
          <w:rFonts w:ascii="Tahoma" w:hAnsi="Tahoma" w:cs="Tahoma"/>
          <w:sz w:val="24"/>
          <w:szCs w:val="24"/>
        </w:rPr>
        <w:t xml:space="preserve"> Eğer temelin tamamı değil bir kısmı dökülecekse sadece beton dökülecek kısımları gösterir tutanak yapılacaktır. “Bina </w:t>
      </w:r>
      <w:proofErr w:type="spellStart"/>
      <w:r w:rsidR="00420B43" w:rsidRPr="006D0FF5">
        <w:rPr>
          <w:rFonts w:ascii="Tahoma" w:hAnsi="Tahoma" w:cs="Tahoma"/>
          <w:sz w:val="24"/>
          <w:szCs w:val="24"/>
        </w:rPr>
        <w:t>Kontürü</w:t>
      </w:r>
      <w:proofErr w:type="spellEnd"/>
      <w:r w:rsidR="00420B43" w:rsidRPr="006D0FF5">
        <w:rPr>
          <w:rFonts w:ascii="Tahoma" w:hAnsi="Tahoma" w:cs="Tahoma"/>
          <w:sz w:val="24"/>
          <w:szCs w:val="24"/>
        </w:rPr>
        <w:t xml:space="preserve"> </w:t>
      </w:r>
      <w:r w:rsidR="00420B43" w:rsidRPr="006D0FF5">
        <w:rPr>
          <w:rFonts w:ascii="Tahoma" w:hAnsi="Tahoma" w:cs="Tahoma"/>
          <w:sz w:val="24"/>
          <w:szCs w:val="24"/>
        </w:rPr>
        <w:lastRenderedPageBreak/>
        <w:t xml:space="preserve">Kontrol Tutanağı” imar birimimizce onaylanmayan yapıda temel betonunun dökülmesine izin verilmemektedir. </w:t>
      </w:r>
    </w:p>
    <w:p w:rsidR="00A6621E" w:rsidRPr="006D0FF5" w:rsidRDefault="00A6621E" w:rsidP="003C5C09">
      <w:pPr>
        <w:ind w:firstLine="708"/>
        <w:jc w:val="both"/>
        <w:rPr>
          <w:rFonts w:ascii="Tahoma" w:hAnsi="Tahoma" w:cs="Tahoma"/>
          <w:sz w:val="24"/>
          <w:szCs w:val="24"/>
        </w:rPr>
      </w:pPr>
      <w:r w:rsidRPr="006D0FF5">
        <w:rPr>
          <w:rFonts w:ascii="Tahoma" w:hAnsi="Tahoma" w:cs="Tahoma"/>
          <w:noProof/>
          <w:sz w:val="24"/>
          <w:szCs w:val="24"/>
        </w:rPr>
        <w:drawing>
          <wp:inline distT="0" distB="0" distL="0" distR="0">
            <wp:extent cx="4695825" cy="3522750"/>
            <wp:effectExtent l="19050" t="0" r="9525" b="0"/>
            <wp:docPr id="1" name="Resim 1" descr="C:\Documents and Settings\Administrator\Desktop\DSCF2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DSCF2911.JPG"/>
                    <pic:cNvPicPr>
                      <a:picLocks noChangeAspect="1" noChangeArrowheads="1"/>
                    </pic:cNvPicPr>
                  </pic:nvPicPr>
                  <pic:blipFill>
                    <a:blip r:embed="rId4" cstate="print"/>
                    <a:srcRect/>
                    <a:stretch>
                      <a:fillRect/>
                    </a:stretch>
                  </pic:blipFill>
                  <pic:spPr bwMode="auto">
                    <a:xfrm>
                      <a:off x="0" y="0"/>
                      <a:ext cx="4705441" cy="3529964"/>
                    </a:xfrm>
                    <a:prstGeom prst="rect">
                      <a:avLst/>
                    </a:prstGeom>
                    <a:noFill/>
                    <a:ln w="9525">
                      <a:noFill/>
                      <a:miter lim="800000"/>
                      <a:headEnd/>
                      <a:tailEnd/>
                    </a:ln>
                  </pic:spPr>
                </pic:pic>
              </a:graphicData>
            </a:graphic>
          </wp:inline>
        </w:drawing>
      </w:r>
    </w:p>
    <w:p w:rsidR="00A473B5" w:rsidRPr="006D0FF5" w:rsidRDefault="00A473B5" w:rsidP="003C5C09">
      <w:pPr>
        <w:ind w:firstLine="708"/>
        <w:jc w:val="both"/>
        <w:rPr>
          <w:rFonts w:ascii="Tahoma" w:hAnsi="Tahoma" w:cs="Tahoma"/>
          <w:sz w:val="24"/>
          <w:szCs w:val="24"/>
        </w:rPr>
      </w:pPr>
      <w:r w:rsidRPr="006D0FF5">
        <w:rPr>
          <w:rFonts w:ascii="Tahoma" w:hAnsi="Tahoma" w:cs="Tahoma"/>
          <w:sz w:val="24"/>
          <w:szCs w:val="24"/>
        </w:rPr>
        <w:t xml:space="preserve">Binaların </w:t>
      </w:r>
      <w:proofErr w:type="spellStart"/>
      <w:r w:rsidRPr="006D0FF5">
        <w:rPr>
          <w:rFonts w:ascii="Tahoma" w:hAnsi="Tahoma" w:cs="Tahoma"/>
          <w:sz w:val="24"/>
          <w:szCs w:val="24"/>
        </w:rPr>
        <w:t>subasman</w:t>
      </w:r>
      <w:proofErr w:type="spellEnd"/>
      <w:r w:rsidRPr="006D0FF5">
        <w:rPr>
          <w:rFonts w:ascii="Tahoma" w:hAnsi="Tahoma" w:cs="Tahoma"/>
          <w:sz w:val="24"/>
          <w:szCs w:val="24"/>
        </w:rPr>
        <w:t xml:space="preserve"> seviyesine gelmesi aşamasında %20 seviyeli hak ediş eki olarak hazırlanan </w:t>
      </w:r>
      <w:proofErr w:type="gramStart"/>
      <w:r w:rsidR="00593DA5" w:rsidRPr="006D0FF5">
        <w:rPr>
          <w:rFonts w:ascii="Tahoma" w:hAnsi="Tahoma" w:cs="Tahoma"/>
          <w:sz w:val="24"/>
          <w:szCs w:val="24"/>
        </w:rPr>
        <w:t>Halihazır</w:t>
      </w:r>
      <w:proofErr w:type="gramEnd"/>
      <w:r w:rsidR="00593DA5" w:rsidRPr="006D0FF5">
        <w:rPr>
          <w:rFonts w:ascii="Tahoma" w:hAnsi="Tahoma" w:cs="Tahoma"/>
          <w:sz w:val="24"/>
          <w:szCs w:val="24"/>
        </w:rPr>
        <w:t xml:space="preserve"> Krokisi İmar ve Harita Birimimizce inşaat sahasında ölçülerek kontrol edilmektedir.</w:t>
      </w:r>
    </w:p>
    <w:p w:rsidR="0036355A" w:rsidRPr="006D0FF5" w:rsidRDefault="0036355A" w:rsidP="003C5C09">
      <w:pPr>
        <w:ind w:firstLine="708"/>
        <w:jc w:val="both"/>
        <w:rPr>
          <w:rFonts w:ascii="Tahoma" w:hAnsi="Tahoma" w:cs="Tahoma"/>
          <w:sz w:val="24"/>
          <w:szCs w:val="24"/>
        </w:rPr>
      </w:pPr>
      <w:r w:rsidRPr="006D0FF5">
        <w:rPr>
          <w:rFonts w:ascii="Tahoma" w:hAnsi="Tahoma" w:cs="Tahoma"/>
          <w:sz w:val="24"/>
          <w:szCs w:val="24"/>
        </w:rPr>
        <w:t xml:space="preserve">Binanın </w:t>
      </w:r>
      <w:r w:rsidR="007F3231" w:rsidRPr="006D0FF5">
        <w:rPr>
          <w:rFonts w:ascii="Tahoma" w:hAnsi="Tahoma" w:cs="Tahoma"/>
          <w:sz w:val="24"/>
          <w:szCs w:val="24"/>
        </w:rPr>
        <w:t>ring yolları sert zemin imalatı</w:t>
      </w:r>
      <w:r w:rsidRPr="006D0FF5">
        <w:rPr>
          <w:rFonts w:ascii="Tahoma" w:hAnsi="Tahoma" w:cs="Tahoma"/>
          <w:sz w:val="24"/>
          <w:szCs w:val="24"/>
        </w:rPr>
        <w:t xml:space="preserve"> öncesinde </w:t>
      </w:r>
      <w:r w:rsidR="009F4BC1" w:rsidRPr="006D0FF5">
        <w:rPr>
          <w:rFonts w:ascii="Tahoma" w:hAnsi="Tahoma" w:cs="Tahoma"/>
          <w:sz w:val="24"/>
          <w:szCs w:val="24"/>
        </w:rPr>
        <w:t>yağmursuyu-</w:t>
      </w:r>
      <w:proofErr w:type="spellStart"/>
      <w:r w:rsidR="009F4BC1" w:rsidRPr="006D0FF5">
        <w:rPr>
          <w:rFonts w:ascii="Tahoma" w:hAnsi="Tahoma" w:cs="Tahoma"/>
          <w:sz w:val="24"/>
          <w:szCs w:val="24"/>
        </w:rPr>
        <w:t>atıksu</w:t>
      </w:r>
      <w:proofErr w:type="spellEnd"/>
      <w:r w:rsidR="009F4BC1" w:rsidRPr="006D0FF5">
        <w:rPr>
          <w:rFonts w:ascii="Tahoma" w:hAnsi="Tahoma" w:cs="Tahoma"/>
          <w:sz w:val="24"/>
          <w:szCs w:val="24"/>
        </w:rPr>
        <w:t xml:space="preserve"> hatlarının </w:t>
      </w:r>
      <w:r w:rsidR="007F3231" w:rsidRPr="006D0FF5">
        <w:rPr>
          <w:rFonts w:ascii="Tahoma" w:hAnsi="Tahoma" w:cs="Tahoma"/>
          <w:sz w:val="24"/>
          <w:szCs w:val="24"/>
        </w:rPr>
        <w:t>OSB hatlarına bağlantıları İmar Birimi gözetiminde test edilecektir.  Buna ilave olarak</w:t>
      </w:r>
      <w:r w:rsidR="00593DA5" w:rsidRPr="006D0FF5">
        <w:rPr>
          <w:rFonts w:ascii="Tahoma" w:hAnsi="Tahoma" w:cs="Tahoma"/>
          <w:sz w:val="24"/>
          <w:szCs w:val="24"/>
        </w:rPr>
        <w:t xml:space="preserve"> yağmur s</w:t>
      </w:r>
      <w:r w:rsidR="001138AA" w:rsidRPr="006D0FF5">
        <w:rPr>
          <w:rFonts w:ascii="Tahoma" w:hAnsi="Tahoma" w:cs="Tahoma"/>
          <w:sz w:val="24"/>
          <w:szCs w:val="24"/>
        </w:rPr>
        <w:t>uyu</w:t>
      </w:r>
      <w:r w:rsidR="009F4BC1" w:rsidRPr="006D0FF5">
        <w:rPr>
          <w:rFonts w:ascii="Tahoma" w:hAnsi="Tahoma" w:cs="Tahoma"/>
          <w:sz w:val="24"/>
          <w:szCs w:val="24"/>
        </w:rPr>
        <w:t xml:space="preserve"> yağ tutucu</w:t>
      </w:r>
      <w:r w:rsidR="00593DA5" w:rsidRPr="006D0FF5">
        <w:rPr>
          <w:rFonts w:ascii="Tahoma" w:hAnsi="Tahoma" w:cs="Tahoma"/>
          <w:sz w:val="24"/>
          <w:szCs w:val="24"/>
        </w:rPr>
        <w:t xml:space="preserve"> bacası</w:t>
      </w:r>
      <w:r w:rsidR="009F4BC1" w:rsidRPr="006D0FF5">
        <w:rPr>
          <w:rFonts w:ascii="Tahoma" w:hAnsi="Tahoma" w:cs="Tahoma"/>
          <w:sz w:val="24"/>
          <w:szCs w:val="24"/>
        </w:rPr>
        <w:t xml:space="preserve"> ve dinlendirme havuzu imalatının, </w:t>
      </w:r>
      <w:proofErr w:type="spellStart"/>
      <w:r w:rsidR="009F4BC1" w:rsidRPr="006D0FF5">
        <w:rPr>
          <w:rFonts w:ascii="Tahoma" w:hAnsi="Tahoma" w:cs="Tahoma"/>
          <w:sz w:val="24"/>
          <w:szCs w:val="24"/>
        </w:rPr>
        <w:t>atıksu</w:t>
      </w:r>
      <w:proofErr w:type="spellEnd"/>
      <w:r w:rsidR="009F4BC1" w:rsidRPr="006D0FF5">
        <w:rPr>
          <w:rFonts w:ascii="Tahoma" w:hAnsi="Tahoma" w:cs="Tahoma"/>
          <w:sz w:val="24"/>
          <w:szCs w:val="24"/>
        </w:rPr>
        <w:t xml:space="preserve"> muayene bacasının, ring yolları sert zemin imalatlar</w:t>
      </w:r>
      <w:r w:rsidR="007F3231" w:rsidRPr="006D0FF5">
        <w:rPr>
          <w:rFonts w:ascii="Tahoma" w:hAnsi="Tahoma" w:cs="Tahoma"/>
          <w:sz w:val="24"/>
          <w:szCs w:val="24"/>
        </w:rPr>
        <w:t>ının, çevre yeşili çekme mesafelerinin,</w:t>
      </w:r>
      <w:r w:rsidR="00593DA5" w:rsidRPr="006D0FF5">
        <w:rPr>
          <w:rFonts w:ascii="Tahoma" w:hAnsi="Tahoma" w:cs="Tahoma"/>
          <w:sz w:val="24"/>
          <w:szCs w:val="24"/>
        </w:rPr>
        <w:t xml:space="preserve"> yoldan yüksek olan tüm parsellerin girişlerine </w:t>
      </w:r>
      <w:r w:rsidR="00042317" w:rsidRPr="006D0FF5">
        <w:rPr>
          <w:rFonts w:ascii="Tahoma" w:hAnsi="Tahoma" w:cs="Tahoma"/>
          <w:sz w:val="24"/>
          <w:szCs w:val="24"/>
        </w:rPr>
        <w:t xml:space="preserve">konulacak </w:t>
      </w:r>
      <w:r w:rsidR="00593DA5" w:rsidRPr="006D0FF5">
        <w:rPr>
          <w:rFonts w:ascii="Tahoma" w:hAnsi="Tahoma" w:cs="Tahoma"/>
          <w:sz w:val="24"/>
          <w:szCs w:val="24"/>
        </w:rPr>
        <w:t>seri ızgara</w:t>
      </w:r>
      <w:r w:rsidR="00042317" w:rsidRPr="006D0FF5">
        <w:rPr>
          <w:rFonts w:ascii="Tahoma" w:hAnsi="Tahoma" w:cs="Tahoma"/>
          <w:sz w:val="24"/>
          <w:szCs w:val="24"/>
        </w:rPr>
        <w:t>nın</w:t>
      </w:r>
      <w:r w:rsidR="00593DA5" w:rsidRPr="006D0FF5">
        <w:rPr>
          <w:rFonts w:ascii="Tahoma" w:hAnsi="Tahoma" w:cs="Tahoma"/>
          <w:sz w:val="24"/>
          <w:szCs w:val="24"/>
        </w:rPr>
        <w:t xml:space="preserve">, parsel çevre duvarlarının yönetmeliklere uygunluğunun, bekçi </w:t>
      </w:r>
      <w:proofErr w:type="spellStart"/>
      <w:r w:rsidR="00593DA5" w:rsidRPr="006D0FF5">
        <w:rPr>
          <w:rFonts w:ascii="Tahoma" w:hAnsi="Tahoma" w:cs="Tahoma"/>
          <w:sz w:val="24"/>
          <w:szCs w:val="24"/>
        </w:rPr>
        <w:t>kulu</w:t>
      </w:r>
      <w:r w:rsidR="00042317" w:rsidRPr="006D0FF5">
        <w:rPr>
          <w:rFonts w:ascii="Tahoma" w:hAnsi="Tahoma" w:cs="Tahoma"/>
          <w:sz w:val="24"/>
          <w:szCs w:val="24"/>
        </w:rPr>
        <w:t>besi</w:t>
      </w:r>
      <w:proofErr w:type="spellEnd"/>
      <w:r w:rsidR="00042317" w:rsidRPr="006D0FF5">
        <w:rPr>
          <w:rFonts w:ascii="Tahoma" w:hAnsi="Tahoma" w:cs="Tahoma"/>
          <w:sz w:val="24"/>
          <w:szCs w:val="24"/>
        </w:rPr>
        <w:t xml:space="preserve"> imalatının, </w:t>
      </w:r>
      <w:r w:rsidR="00593DA5" w:rsidRPr="006D0FF5">
        <w:rPr>
          <w:rFonts w:ascii="Tahoma" w:hAnsi="Tahoma" w:cs="Tahoma"/>
          <w:sz w:val="24"/>
          <w:szCs w:val="24"/>
        </w:rPr>
        <w:t xml:space="preserve"> </w:t>
      </w:r>
      <w:proofErr w:type="spellStart"/>
      <w:r w:rsidR="002076A5" w:rsidRPr="006D0FF5">
        <w:rPr>
          <w:rFonts w:ascii="Tahoma" w:hAnsi="Tahoma" w:cs="Tahoma"/>
          <w:sz w:val="24"/>
          <w:szCs w:val="24"/>
        </w:rPr>
        <w:t>scada</w:t>
      </w:r>
      <w:proofErr w:type="spellEnd"/>
      <w:r w:rsidR="002076A5" w:rsidRPr="006D0FF5">
        <w:rPr>
          <w:rFonts w:ascii="Tahoma" w:hAnsi="Tahoma" w:cs="Tahoma"/>
          <w:sz w:val="24"/>
          <w:szCs w:val="24"/>
        </w:rPr>
        <w:t xml:space="preserve"> bağlantı hatlar</w:t>
      </w:r>
      <w:r w:rsidR="00042317" w:rsidRPr="006D0FF5">
        <w:rPr>
          <w:rFonts w:ascii="Tahoma" w:hAnsi="Tahoma" w:cs="Tahoma"/>
          <w:sz w:val="24"/>
          <w:szCs w:val="24"/>
        </w:rPr>
        <w:t>ı imalatının</w:t>
      </w:r>
      <w:r w:rsidR="007F3231" w:rsidRPr="006D0FF5">
        <w:rPr>
          <w:rFonts w:ascii="Tahoma" w:hAnsi="Tahoma" w:cs="Tahoma"/>
          <w:sz w:val="24"/>
          <w:szCs w:val="24"/>
        </w:rPr>
        <w:t xml:space="preserve"> kontrolü yapılmaktadır.</w:t>
      </w:r>
      <w:r w:rsidR="009E1941" w:rsidRPr="006D0FF5">
        <w:rPr>
          <w:rFonts w:ascii="Tahoma" w:hAnsi="Tahoma" w:cs="Tahoma"/>
          <w:sz w:val="24"/>
          <w:szCs w:val="24"/>
        </w:rPr>
        <w:t xml:space="preserve"> </w:t>
      </w:r>
    </w:p>
    <w:p w:rsidR="00A6621E" w:rsidRPr="006D0FF5" w:rsidRDefault="00A6621E" w:rsidP="003C5C09">
      <w:pPr>
        <w:ind w:firstLine="708"/>
        <w:jc w:val="both"/>
        <w:rPr>
          <w:rFonts w:ascii="Tahoma" w:hAnsi="Tahoma" w:cs="Tahoma"/>
          <w:sz w:val="24"/>
          <w:szCs w:val="24"/>
        </w:rPr>
      </w:pPr>
      <w:r w:rsidRPr="006D0FF5">
        <w:rPr>
          <w:rFonts w:ascii="Tahoma" w:hAnsi="Tahoma" w:cs="Tahoma"/>
          <w:noProof/>
          <w:sz w:val="24"/>
          <w:szCs w:val="24"/>
        </w:rPr>
        <w:lastRenderedPageBreak/>
        <w:drawing>
          <wp:inline distT="0" distB="0" distL="0" distR="0">
            <wp:extent cx="4572000" cy="3429858"/>
            <wp:effectExtent l="19050" t="0" r="0" b="0"/>
            <wp:docPr id="2" name="Resim 2" descr="C:\Documents and Settings\Administrator\Desktop\DSCF3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Desktop\DSCF3366.JPG"/>
                    <pic:cNvPicPr>
                      <a:picLocks noChangeAspect="1" noChangeArrowheads="1"/>
                    </pic:cNvPicPr>
                  </pic:nvPicPr>
                  <pic:blipFill>
                    <a:blip r:embed="rId5" cstate="print"/>
                    <a:srcRect/>
                    <a:stretch>
                      <a:fillRect/>
                    </a:stretch>
                  </pic:blipFill>
                  <pic:spPr bwMode="auto">
                    <a:xfrm>
                      <a:off x="0" y="0"/>
                      <a:ext cx="4577601" cy="3434060"/>
                    </a:xfrm>
                    <a:prstGeom prst="rect">
                      <a:avLst/>
                    </a:prstGeom>
                    <a:noFill/>
                    <a:ln w="9525">
                      <a:noFill/>
                      <a:miter lim="800000"/>
                      <a:headEnd/>
                      <a:tailEnd/>
                    </a:ln>
                  </pic:spPr>
                </pic:pic>
              </a:graphicData>
            </a:graphic>
          </wp:inline>
        </w:drawing>
      </w:r>
    </w:p>
    <w:p w:rsidR="00DE0263" w:rsidRPr="006D0FF5" w:rsidRDefault="00DE0263" w:rsidP="003C5C09">
      <w:pPr>
        <w:ind w:firstLine="708"/>
        <w:jc w:val="both"/>
        <w:rPr>
          <w:rFonts w:ascii="Tahoma" w:hAnsi="Tahoma" w:cs="Tahoma"/>
          <w:sz w:val="24"/>
          <w:szCs w:val="24"/>
        </w:rPr>
      </w:pPr>
      <w:r w:rsidRPr="006D0FF5">
        <w:rPr>
          <w:rFonts w:ascii="Tahoma" w:hAnsi="Tahoma" w:cs="Tahoma"/>
          <w:sz w:val="24"/>
          <w:szCs w:val="24"/>
        </w:rPr>
        <w:t xml:space="preserve">Bina inşaatının tamamlanması sonrasında imar, elektrik, mekanik ve çevre birimlerimizden oluşan bir heyet yerinde inceleme yaparak rapor düzenlemektedir. Düzenlenen rapor doğrultusunda varsa eksikler belirlenip yapı denetim firması ve yapı sahibine bilgi verilmekte, eksik yok ise </w:t>
      </w:r>
      <w:proofErr w:type="gramStart"/>
      <w:r w:rsidRPr="006D0FF5">
        <w:rPr>
          <w:rFonts w:ascii="Tahoma" w:hAnsi="Tahoma" w:cs="Tahoma"/>
          <w:sz w:val="24"/>
          <w:szCs w:val="24"/>
        </w:rPr>
        <w:t>iskana</w:t>
      </w:r>
      <w:proofErr w:type="gramEnd"/>
      <w:r w:rsidRPr="006D0FF5">
        <w:rPr>
          <w:rFonts w:ascii="Tahoma" w:hAnsi="Tahoma" w:cs="Tahoma"/>
          <w:sz w:val="24"/>
          <w:szCs w:val="24"/>
        </w:rPr>
        <w:t xml:space="preserve"> esas teşkil edecek rapor bölge müdürlüğümüz ve yönetim kurulu onayına sunulmaktadır. </w:t>
      </w:r>
    </w:p>
    <w:p w:rsidR="007E2592" w:rsidRPr="006D0FF5" w:rsidRDefault="007E2592" w:rsidP="003C5C09">
      <w:pPr>
        <w:ind w:firstLine="708"/>
        <w:jc w:val="both"/>
        <w:rPr>
          <w:rFonts w:ascii="Tahoma" w:hAnsi="Tahoma" w:cs="Tahoma"/>
          <w:sz w:val="24"/>
          <w:szCs w:val="24"/>
        </w:rPr>
      </w:pPr>
    </w:p>
    <w:sectPr w:rsidR="007E2592" w:rsidRPr="006D0FF5" w:rsidSect="003C5C09">
      <w:pgSz w:w="11906" w:h="16838"/>
      <w:pgMar w:top="1418"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A2"/>
    <w:family w:val="swiss"/>
    <w:pitch w:val="variable"/>
    <w:sig w:usb0="E1002AFF" w:usb1="C000605B" w:usb2="00000029"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E3C56"/>
    <w:rsid w:val="000159F9"/>
    <w:rsid w:val="00027E7C"/>
    <w:rsid w:val="00034542"/>
    <w:rsid w:val="00042317"/>
    <w:rsid w:val="001138AA"/>
    <w:rsid w:val="00137860"/>
    <w:rsid w:val="00171DF7"/>
    <w:rsid w:val="00173819"/>
    <w:rsid w:val="001A0504"/>
    <w:rsid w:val="001B0F0A"/>
    <w:rsid w:val="001F498A"/>
    <w:rsid w:val="002076A5"/>
    <w:rsid w:val="00295C26"/>
    <w:rsid w:val="0036355A"/>
    <w:rsid w:val="003C5C09"/>
    <w:rsid w:val="003E13B2"/>
    <w:rsid w:val="00420B43"/>
    <w:rsid w:val="004616BA"/>
    <w:rsid w:val="0046387F"/>
    <w:rsid w:val="004A587B"/>
    <w:rsid w:val="004B35C0"/>
    <w:rsid w:val="004E3C56"/>
    <w:rsid w:val="00537908"/>
    <w:rsid w:val="00580818"/>
    <w:rsid w:val="00593DA5"/>
    <w:rsid w:val="006328AA"/>
    <w:rsid w:val="00657653"/>
    <w:rsid w:val="00660935"/>
    <w:rsid w:val="006D0FF5"/>
    <w:rsid w:val="006E5F04"/>
    <w:rsid w:val="00726378"/>
    <w:rsid w:val="00786A55"/>
    <w:rsid w:val="007A2102"/>
    <w:rsid w:val="007C2A88"/>
    <w:rsid w:val="007E2592"/>
    <w:rsid w:val="007E7460"/>
    <w:rsid w:val="007F3231"/>
    <w:rsid w:val="0086155D"/>
    <w:rsid w:val="0091102D"/>
    <w:rsid w:val="00933FFC"/>
    <w:rsid w:val="0099758B"/>
    <w:rsid w:val="009E1941"/>
    <w:rsid w:val="009F4BC1"/>
    <w:rsid w:val="00A3522A"/>
    <w:rsid w:val="00A44690"/>
    <w:rsid w:val="00A473B5"/>
    <w:rsid w:val="00A6621E"/>
    <w:rsid w:val="00A975E5"/>
    <w:rsid w:val="00AA6CD2"/>
    <w:rsid w:val="00AD1EA3"/>
    <w:rsid w:val="00B259C2"/>
    <w:rsid w:val="00B768FD"/>
    <w:rsid w:val="00C704AC"/>
    <w:rsid w:val="00DE0263"/>
    <w:rsid w:val="00E076BA"/>
    <w:rsid w:val="00EA4177"/>
    <w:rsid w:val="00FC45AD"/>
    <w:rsid w:val="00FF472D"/>
    <w:rsid w:val="00FF47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8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662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62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3667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Şirket Adı</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 XP PC1</dc:creator>
  <cp:lastModifiedBy>NACI BALKIS</cp:lastModifiedBy>
  <cp:revision>2</cp:revision>
  <dcterms:created xsi:type="dcterms:W3CDTF">2012-12-25T15:03:00Z</dcterms:created>
  <dcterms:modified xsi:type="dcterms:W3CDTF">2012-12-25T15:03:00Z</dcterms:modified>
</cp:coreProperties>
</file>